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IQfgJSWj7d1E2p4X20nGcE==&#10;" textCheckSum="" ver="1">
  <a:bounds l="7800" t="120" r="10060" b="54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4" name="Rectangle 14"/>
        <wps:cNvSpPr/>
        <wps:spPr>
          <a:xfrm>
            <a:off x="4629719" y="3646650"/>
            <a:ext cx="1432559" cy="266699"/>
          </a:xfrm>
          <a:prstGeom prst="rect">
            <a:avLst/>
          </a:prstGeom>
          <a:solidFill>
            <a:srgbClr val="FFFFFF"/>
          </a:solidFill>
          <a:ln w="9525" cap="flat">
            <a:solidFill>
              <a:srgbClr val="000000"/>
            </a:solidFill>
            <a:prstDash val="solid"/>
            <a:miter/>
            <a:headEnd type="none" w="med" len="med"/>
            <a:tailEnd type="none" w="med" len="med"/>
          </a:ln>
        </wps:spPr>
        <wps:txbx id="8"/>
        <wps:bodyPr lIns="91425" tIns="45700" rIns="91425" bIns="45700" anchor="t" anchorCtr="0"/>
      </wps:wsp>
    </a:graphicData>
  </a:graphic>
</wp:e2oholder>
</file>